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附件1</w:t>
      </w:r>
    </w:p>
    <w:p>
      <w:pPr>
        <w:jc w:val="center"/>
        <w:rPr>
          <w:rFonts w:ascii="宋体" w:hAnsi="宋体" w:eastAsia="宋体" w:cs="Times New Roman"/>
          <w:sz w:val="40"/>
          <w:szCs w:val="32"/>
        </w:rPr>
      </w:pPr>
      <w:r>
        <w:rPr>
          <w:rFonts w:hint="eastAsia" w:ascii="宋体" w:hAnsi="宋体" w:eastAsia="宋体" w:cs="Times New Roman"/>
          <w:sz w:val="40"/>
          <w:szCs w:val="32"/>
          <w:lang w:eastAsia="zh-CN"/>
        </w:rPr>
        <w:t>2020</w:t>
      </w:r>
      <w:r>
        <w:rPr>
          <w:rFonts w:ascii="宋体" w:hAnsi="宋体" w:eastAsia="宋体" w:cs="Times New Roman"/>
          <w:sz w:val="40"/>
          <w:szCs w:val="32"/>
        </w:rPr>
        <w:t>年</w:t>
      </w:r>
      <w:r>
        <w:rPr>
          <w:rFonts w:hint="eastAsia" w:ascii="宋体" w:hAnsi="宋体" w:eastAsia="宋体" w:cs="Times New Roman"/>
          <w:sz w:val="40"/>
          <w:szCs w:val="32"/>
          <w:lang w:val="en-US" w:eastAsia="zh-CN"/>
        </w:rPr>
        <w:t>第三</w:t>
      </w:r>
      <w:r>
        <w:rPr>
          <w:rFonts w:ascii="宋体" w:hAnsi="宋体" w:eastAsia="宋体" w:cs="Times New Roman"/>
          <w:sz w:val="40"/>
          <w:szCs w:val="32"/>
        </w:rPr>
        <w:t>届“之江杯”BIM应用大赛</w:t>
      </w:r>
    </w:p>
    <w:p>
      <w:pPr>
        <w:jc w:val="center"/>
        <w:rPr>
          <w:rFonts w:ascii="宋体" w:hAnsi="宋体" w:eastAsia="宋体" w:cs="Times New Roman"/>
          <w:sz w:val="40"/>
          <w:szCs w:val="32"/>
        </w:rPr>
      </w:pPr>
      <w:r>
        <w:rPr>
          <w:rFonts w:ascii="宋体" w:hAnsi="宋体" w:eastAsia="宋体" w:cs="Times New Roman"/>
          <w:sz w:val="40"/>
          <w:szCs w:val="32"/>
        </w:rPr>
        <w:t>参赛细则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一</w:t>
      </w:r>
      <w:r>
        <w:rPr>
          <w:rFonts w:ascii="黑体" w:hAnsi="黑体" w:eastAsia="黑体" w:cs="Times New Roman"/>
          <w:sz w:val="32"/>
          <w:szCs w:val="32"/>
        </w:rPr>
        <w:t>、参赛</w:t>
      </w:r>
      <w:r>
        <w:rPr>
          <w:rFonts w:hint="eastAsia" w:ascii="黑体" w:hAnsi="黑体" w:eastAsia="黑体" w:cs="Times New Roman"/>
          <w:sz w:val="32"/>
          <w:szCs w:val="32"/>
        </w:rPr>
        <w:t>要求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1.</w:t>
      </w:r>
      <w:r>
        <w:rPr>
          <w:rFonts w:hint="eastAsia" w:ascii="仿宋" w:hAnsi="仿宋" w:eastAsia="仿宋" w:cs="Times New Roman"/>
          <w:sz w:val="32"/>
          <w:szCs w:val="32"/>
        </w:rPr>
        <w:t>参赛</w:t>
      </w:r>
      <w:r>
        <w:rPr>
          <w:rFonts w:ascii="仿宋" w:hAnsi="仿宋" w:eastAsia="仿宋" w:cs="Times New Roman"/>
          <w:sz w:val="32"/>
          <w:szCs w:val="32"/>
        </w:rPr>
        <w:t>作品均要求使用正版软件设计完成。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2</w:t>
      </w:r>
      <w:r>
        <w:rPr>
          <w:rFonts w:hint="eastAsia" w:ascii="仿宋" w:hAnsi="仿宋" w:eastAsia="仿宋" w:cs="Times New Roman"/>
          <w:sz w:val="32"/>
          <w:szCs w:val="32"/>
        </w:rPr>
        <w:t>.各</w:t>
      </w:r>
      <w:r>
        <w:rPr>
          <w:rFonts w:ascii="仿宋" w:hAnsi="仿宋" w:eastAsia="仿宋" w:cs="Times New Roman"/>
          <w:sz w:val="32"/>
          <w:szCs w:val="32"/>
        </w:rPr>
        <w:t>参赛单位</w:t>
      </w:r>
      <w:r>
        <w:rPr>
          <w:rFonts w:hint="eastAsia" w:ascii="仿宋" w:hAnsi="仿宋" w:eastAsia="仿宋" w:cs="Times New Roman"/>
          <w:sz w:val="32"/>
          <w:szCs w:val="32"/>
        </w:rPr>
        <w:t>可结合本单位实际，推荐</w:t>
      </w:r>
      <w:r>
        <w:rPr>
          <w:rFonts w:ascii="仿宋" w:hAnsi="仿宋" w:eastAsia="仿宋" w:cs="Times New Roman"/>
          <w:sz w:val="32"/>
          <w:szCs w:val="32"/>
        </w:rPr>
        <w:t>项目参赛，申报的BIM项目应为在建工程或者竣工不超过2年的工程。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3.</w:t>
      </w:r>
      <w:r>
        <w:rPr>
          <w:rFonts w:hint="eastAsia" w:ascii="仿宋" w:hAnsi="仿宋" w:eastAsia="仿宋" w:cs="Times New Roman"/>
          <w:sz w:val="32"/>
          <w:szCs w:val="32"/>
        </w:rPr>
        <w:t>参赛</w:t>
      </w:r>
      <w:r>
        <w:rPr>
          <w:rFonts w:ascii="仿宋" w:hAnsi="仿宋" w:eastAsia="仿宋" w:cs="Times New Roman"/>
          <w:sz w:val="32"/>
          <w:szCs w:val="32"/>
        </w:rPr>
        <w:t>项目应成立</w:t>
      </w:r>
      <w:r>
        <w:rPr>
          <w:rFonts w:hint="eastAsia" w:ascii="仿宋" w:hAnsi="仿宋" w:eastAsia="仿宋" w:cs="Times New Roman"/>
          <w:sz w:val="32"/>
          <w:szCs w:val="32"/>
        </w:rPr>
        <w:t>BIM小组</w:t>
      </w:r>
      <w:r>
        <w:rPr>
          <w:rFonts w:ascii="仿宋" w:hAnsi="仿宋" w:eastAsia="仿宋" w:cs="Times New Roman"/>
          <w:sz w:val="32"/>
          <w:szCs w:val="32"/>
        </w:rPr>
        <w:t>，明确小组成员</w:t>
      </w:r>
      <w:r>
        <w:rPr>
          <w:rFonts w:hint="eastAsia" w:ascii="仿宋" w:hAnsi="仿宋" w:eastAsia="仿宋" w:cs="Times New Roman"/>
          <w:sz w:val="32"/>
          <w:szCs w:val="32"/>
        </w:rPr>
        <w:t>具体</w:t>
      </w:r>
      <w:r>
        <w:rPr>
          <w:rFonts w:ascii="仿宋" w:hAnsi="仿宋" w:eastAsia="仿宋" w:cs="Times New Roman"/>
          <w:sz w:val="32"/>
          <w:szCs w:val="32"/>
        </w:rPr>
        <w:t>分工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 w:cs="Times New Roman"/>
          <w:sz w:val="32"/>
          <w:szCs w:val="32"/>
        </w:rPr>
        <w:t>参赛</w:t>
      </w:r>
      <w:r>
        <w:rPr>
          <w:rFonts w:hint="eastAsia" w:ascii="仿宋" w:hAnsi="仿宋" w:eastAsia="仿宋" w:cs="Times New Roman"/>
          <w:sz w:val="32"/>
          <w:szCs w:val="32"/>
        </w:rPr>
        <w:t>代表</w:t>
      </w:r>
      <w:r>
        <w:rPr>
          <w:rFonts w:ascii="仿宋" w:hAnsi="仿宋" w:eastAsia="仿宋" w:cs="Times New Roman"/>
          <w:sz w:val="32"/>
          <w:szCs w:val="32"/>
        </w:rPr>
        <w:t>应为本单位的职工。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4.</w:t>
      </w:r>
      <w:r>
        <w:rPr>
          <w:rFonts w:hint="eastAsia" w:ascii="仿宋" w:hAnsi="仿宋" w:eastAsia="仿宋" w:cs="Times New Roman"/>
          <w:sz w:val="32"/>
          <w:szCs w:val="32"/>
        </w:rPr>
        <w:t>参赛者</w:t>
      </w:r>
      <w:r>
        <w:rPr>
          <w:rFonts w:ascii="仿宋" w:hAnsi="仿宋" w:eastAsia="仿宋" w:cs="Times New Roman"/>
          <w:sz w:val="32"/>
          <w:szCs w:val="32"/>
        </w:rPr>
        <w:t>必须保证作品的原创性，不得抄袭、</w:t>
      </w:r>
      <w:r>
        <w:rPr>
          <w:rFonts w:hint="eastAsia" w:ascii="仿宋" w:hAnsi="仿宋" w:eastAsia="仿宋" w:cs="Times New Roman"/>
          <w:sz w:val="32"/>
          <w:szCs w:val="32"/>
        </w:rPr>
        <w:t>剽窃</w:t>
      </w:r>
      <w:r>
        <w:rPr>
          <w:rFonts w:ascii="仿宋" w:hAnsi="仿宋" w:eastAsia="仿宋" w:cs="Times New Roman"/>
          <w:sz w:val="32"/>
          <w:szCs w:val="32"/>
        </w:rPr>
        <w:t>他人作品，不得侵犯任何第三方的知识产权或其他权利。侵权</w:t>
      </w:r>
      <w:r>
        <w:rPr>
          <w:rFonts w:hint="eastAsia" w:ascii="仿宋" w:hAnsi="仿宋" w:eastAsia="仿宋" w:cs="Times New Roman"/>
          <w:sz w:val="32"/>
          <w:szCs w:val="32"/>
        </w:rPr>
        <w:t>的</w:t>
      </w:r>
      <w:r>
        <w:rPr>
          <w:rFonts w:ascii="仿宋" w:hAnsi="仿宋" w:eastAsia="仿宋" w:cs="Times New Roman"/>
          <w:sz w:val="32"/>
          <w:szCs w:val="32"/>
        </w:rPr>
        <w:t>法律责任概由剽窃、抄袭者承担。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5.</w:t>
      </w:r>
      <w:r>
        <w:rPr>
          <w:rFonts w:hint="eastAsia" w:ascii="仿宋" w:hAnsi="仿宋" w:eastAsia="仿宋" w:cs="Times New Roman"/>
          <w:sz w:val="32"/>
          <w:szCs w:val="32"/>
        </w:rPr>
        <w:t>参赛</w:t>
      </w:r>
      <w:r>
        <w:rPr>
          <w:rFonts w:ascii="仿宋" w:hAnsi="仿宋" w:eastAsia="仿宋" w:cs="Times New Roman"/>
          <w:sz w:val="32"/>
          <w:szCs w:val="32"/>
        </w:rPr>
        <w:t>作品的申报材料原则上不予退还，请参赛者自行保存底稿。</w:t>
      </w:r>
    </w:p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</w:t>
      </w:r>
      <w:r>
        <w:rPr>
          <w:rFonts w:ascii="黑体" w:hAnsi="黑体" w:eastAsia="黑体" w:cs="Times New Roman"/>
          <w:sz w:val="32"/>
          <w:szCs w:val="32"/>
        </w:rPr>
        <w:t>、</w:t>
      </w:r>
      <w:r>
        <w:rPr>
          <w:rFonts w:hint="eastAsia" w:ascii="黑体" w:hAnsi="黑体" w:eastAsia="黑体" w:cs="Times New Roman"/>
          <w:sz w:val="32"/>
          <w:szCs w:val="32"/>
        </w:rPr>
        <w:t>奖项设置</w:t>
      </w:r>
      <w:r>
        <w:rPr>
          <w:rFonts w:ascii="黑体" w:hAnsi="黑体" w:eastAsia="黑体" w:cs="Times New Roman"/>
          <w:sz w:val="32"/>
          <w:szCs w:val="32"/>
        </w:rPr>
        <w:t>及评选方式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560"/>
        <w:gridCol w:w="4230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组别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分组要求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评审要求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成果要求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综合组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BIM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设计、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施工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应用综合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组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综合考察BIM技术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在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项目</w:t>
            </w:r>
            <w:r>
              <w:rPr>
                <w:rFonts w:ascii="仿宋" w:hAnsi="仿宋" w:eastAsia="仿宋" w:cs="Times New Roman"/>
                <w:kern w:val="0"/>
                <w:sz w:val="32"/>
                <w:szCs w:val="32"/>
              </w:rPr>
              <w:t>全过程的应用能力，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实现提升项目管理水平，节省工程成本，提升质量管理等情况。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模型及各应用成果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1" w:hRule="atLeast"/>
          <w:jc w:val="center"/>
        </w:trPr>
        <w:tc>
          <w:tcPr>
            <w:tcW w:w="124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单项组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BIM施工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深化组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考察项目施工阶段对土建、机电安装、幕墙、钢结构等各专业综合优化，应用BIM成果指导项目施工，减少施工返工，提升项目效益及管理水平。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模型及各应用成果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  <w:jc w:val="center"/>
        </w:trPr>
        <w:tc>
          <w:tcPr>
            <w:tcW w:w="124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BIM应用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场地布置</w:t>
            </w:r>
          </w:p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组</w:t>
            </w:r>
          </w:p>
        </w:tc>
        <w:tc>
          <w:tcPr>
            <w:tcW w:w="4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综合考察项目在各施工阶段场地布置合理、美观，施工组织有序，安全文明施工的标准化可参照省优标化工地要求。</w:t>
            </w:r>
          </w:p>
        </w:tc>
        <w:tc>
          <w:tcPr>
            <w:tcW w:w="1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模型及各应用成果</w:t>
            </w:r>
          </w:p>
        </w:tc>
      </w:tr>
    </w:tbl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各参赛</w:t>
      </w:r>
      <w:r>
        <w:rPr>
          <w:rFonts w:ascii="仿宋" w:hAnsi="仿宋" w:eastAsia="仿宋" w:cs="Times New Roman"/>
          <w:sz w:val="32"/>
          <w:szCs w:val="32"/>
        </w:rPr>
        <w:t>单位按照参赛项目</w:t>
      </w:r>
      <w:r>
        <w:rPr>
          <w:rFonts w:hint="eastAsia" w:ascii="仿宋" w:hAnsi="仿宋" w:eastAsia="仿宋" w:cs="Times New Roman"/>
          <w:sz w:val="32"/>
          <w:szCs w:val="32"/>
        </w:rPr>
        <w:t>和</w:t>
      </w:r>
      <w:r>
        <w:rPr>
          <w:rFonts w:ascii="仿宋" w:hAnsi="仿宋" w:eastAsia="仿宋" w:cs="Times New Roman"/>
          <w:sz w:val="32"/>
          <w:szCs w:val="32"/>
        </w:rPr>
        <w:t>自身情况进行选择，</w:t>
      </w:r>
      <w:r>
        <w:rPr>
          <w:rFonts w:hint="eastAsia" w:ascii="仿宋" w:hAnsi="仿宋" w:eastAsia="仿宋" w:cs="Times New Roman"/>
          <w:sz w:val="32"/>
          <w:szCs w:val="32"/>
        </w:rPr>
        <w:t>一个</w:t>
      </w:r>
      <w:r>
        <w:rPr>
          <w:rFonts w:ascii="仿宋" w:hAnsi="仿宋" w:eastAsia="仿宋" w:cs="Times New Roman"/>
          <w:sz w:val="32"/>
          <w:szCs w:val="32"/>
        </w:rPr>
        <w:t>项目不能同时申报两个组别。所有</w:t>
      </w:r>
      <w:r>
        <w:rPr>
          <w:rFonts w:hint="eastAsia" w:ascii="仿宋" w:hAnsi="仿宋" w:eastAsia="仿宋" w:cs="Times New Roman"/>
          <w:sz w:val="32"/>
          <w:szCs w:val="32"/>
        </w:rPr>
        <w:t>获奖项目</w:t>
      </w:r>
      <w:r>
        <w:rPr>
          <w:rFonts w:ascii="仿宋" w:hAnsi="仿宋" w:eastAsia="仿宋" w:cs="Times New Roman"/>
          <w:sz w:val="32"/>
          <w:szCs w:val="32"/>
        </w:rPr>
        <w:t>均颁发获奖证书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  <w:r>
        <w:rPr>
          <w:rFonts w:hint="eastAsia" w:ascii="黑体" w:hAnsi="黑体" w:eastAsia="黑体" w:cs="Times New Roman"/>
          <w:sz w:val="32"/>
          <w:szCs w:val="32"/>
        </w:rPr>
        <w:t>三</w:t>
      </w:r>
      <w:r>
        <w:rPr>
          <w:rFonts w:ascii="黑体" w:hAnsi="黑体" w:eastAsia="黑体" w:cs="Times New Roman"/>
          <w:sz w:val="32"/>
          <w:szCs w:val="32"/>
        </w:rPr>
        <w:t>、参赛作品提交要求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1.参赛者</w:t>
      </w:r>
      <w:r>
        <w:rPr>
          <w:rFonts w:ascii="仿宋" w:hAnsi="仿宋" w:eastAsia="仿宋" w:cs="Times New Roman"/>
          <w:sz w:val="32"/>
          <w:szCs w:val="32"/>
        </w:rPr>
        <w:t>在</w:t>
      </w:r>
      <w:r>
        <w:rPr>
          <w:rFonts w:hint="eastAsia" w:ascii="仿宋" w:hAnsi="仿宋" w:eastAsia="仿宋" w:cs="Times New Roman"/>
          <w:sz w:val="32"/>
          <w:szCs w:val="32"/>
        </w:rPr>
        <w:t>比赛</w:t>
      </w:r>
      <w:r>
        <w:rPr>
          <w:rFonts w:ascii="仿宋" w:hAnsi="仿宋" w:eastAsia="仿宋" w:cs="Times New Roman"/>
          <w:sz w:val="32"/>
          <w:szCs w:val="32"/>
        </w:rPr>
        <w:t>规定的期限内（</w:t>
      </w:r>
      <w:r>
        <w:rPr>
          <w:rFonts w:hint="eastAsia" w:ascii="仿宋" w:hAnsi="仿宋" w:eastAsia="仿宋" w:cs="Times New Roman"/>
          <w:sz w:val="32"/>
          <w:szCs w:val="32"/>
        </w:rPr>
        <w:t>截止</w:t>
      </w:r>
      <w:r>
        <w:rPr>
          <w:rFonts w:ascii="仿宋" w:hAnsi="仿宋" w:eastAsia="仿宋" w:cs="Times New Roman"/>
          <w:sz w:val="32"/>
          <w:szCs w:val="32"/>
        </w:rPr>
        <w:t>日期</w:t>
      </w:r>
      <w:r>
        <w:rPr>
          <w:rFonts w:hint="eastAsia" w:ascii="仿宋" w:hAnsi="仿宋" w:eastAsia="仿宋" w:cs="Times New Roman"/>
          <w:sz w:val="32"/>
          <w:szCs w:val="32"/>
        </w:rPr>
        <w:t>：</w:t>
      </w:r>
      <w:r>
        <w:rPr>
          <w:rFonts w:ascii="仿宋" w:hAnsi="仿宋" w:eastAsia="仿宋" w:cs="Times New Roman"/>
          <w:sz w:val="32"/>
          <w:szCs w:val="32"/>
        </w:rPr>
        <w:t>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0</w:t>
      </w:r>
      <w:r>
        <w:rPr>
          <w:rFonts w:ascii="仿宋" w:hAnsi="仿宋" w:eastAsia="仿宋" w:cs="Times New Roman"/>
          <w:sz w:val="32"/>
          <w:szCs w:val="32"/>
        </w:rPr>
        <w:t>日24点前）</w:t>
      </w:r>
      <w:r>
        <w:rPr>
          <w:rFonts w:hint="eastAsia" w:ascii="仿宋" w:hAnsi="仿宋" w:eastAsia="仿宋" w:cs="Times New Roman"/>
          <w:sz w:val="32"/>
          <w:szCs w:val="32"/>
        </w:rPr>
        <w:t>提交</w:t>
      </w:r>
      <w:r>
        <w:rPr>
          <w:rFonts w:ascii="仿宋" w:hAnsi="仿宋" w:eastAsia="仿宋" w:cs="Times New Roman"/>
          <w:sz w:val="32"/>
          <w:szCs w:val="32"/>
        </w:rPr>
        <w:t>参赛</w:t>
      </w:r>
      <w:r>
        <w:rPr>
          <w:rFonts w:hint="eastAsia" w:ascii="仿宋" w:hAnsi="仿宋" w:eastAsia="仿宋" w:cs="Times New Roman"/>
          <w:sz w:val="32"/>
          <w:szCs w:val="32"/>
        </w:rPr>
        <w:t>作品</w:t>
      </w:r>
      <w:r>
        <w:rPr>
          <w:rFonts w:ascii="仿宋" w:hAnsi="仿宋" w:eastAsia="仿宋" w:cs="Times New Roman"/>
          <w:sz w:val="32"/>
          <w:szCs w:val="32"/>
        </w:rPr>
        <w:t>，作品分为邮件和</w:t>
      </w:r>
      <w:r>
        <w:rPr>
          <w:rFonts w:hint="eastAsia" w:ascii="仿宋" w:hAnsi="仿宋" w:eastAsia="仿宋" w:cs="Times New Roman"/>
          <w:sz w:val="32"/>
          <w:szCs w:val="32"/>
        </w:rPr>
        <w:t>U盘。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2.</w:t>
      </w:r>
      <w:r>
        <w:rPr>
          <w:rFonts w:ascii="仿宋" w:hAnsi="仿宋" w:eastAsia="仿宋" w:cs="Times New Roman"/>
          <w:sz w:val="32"/>
          <w:szCs w:val="32"/>
        </w:rPr>
        <w:t>所递交的</w:t>
      </w:r>
      <w:r>
        <w:rPr>
          <w:rFonts w:hint="eastAsia" w:ascii="仿宋" w:hAnsi="仿宋" w:eastAsia="仿宋" w:cs="Times New Roman"/>
          <w:sz w:val="32"/>
          <w:szCs w:val="32"/>
        </w:rPr>
        <w:t>邮件</w:t>
      </w:r>
      <w:r>
        <w:rPr>
          <w:rFonts w:ascii="仿宋" w:hAnsi="仿宋" w:eastAsia="仿宋" w:cs="Times New Roman"/>
          <w:sz w:val="32"/>
          <w:szCs w:val="32"/>
        </w:rPr>
        <w:t>内要求提供的参赛作品及相关资料，包括：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（1）成果介绍：包括BIM参赛团队(个人)情况介绍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项目说明、BIM技术应用情况说明</w:t>
      </w:r>
      <w:r>
        <w:rPr>
          <w:rFonts w:hint="eastAsia" w:ascii="仿宋" w:hAnsi="仿宋" w:eastAsia="仿宋" w:cs="Times New Roman"/>
          <w:sz w:val="32"/>
          <w:szCs w:val="32"/>
        </w:rPr>
        <w:t>、</w:t>
      </w:r>
      <w:r>
        <w:rPr>
          <w:rFonts w:ascii="仿宋" w:hAnsi="仿宋" w:eastAsia="仿宋" w:cs="Times New Roman"/>
          <w:sz w:val="32"/>
          <w:szCs w:val="32"/>
        </w:rPr>
        <w:t>BIM应用的特点、亮点、主要成果、应用效益和创新；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ascii="仿宋" w:hAnsi="仿宋" w:eastAsia="仿宋" w:cs="Times New Roman"/>
          <w:sz w:val="32"/>
          <w:szCs w:val="32"/>
        </w:rPr>
        <w:t>2）模型文件图片：提交BIM模型多角度图片，模型文件应使用行业主流BIM软件制作。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（3）视频文件：包括项目说明、参赛成果的主要特点、创新点和应用心得总结及其他作品展示等</w:t>
      </w:r>
      <w:r>
        <w:rPr>
          <w:rFonts w:hint="eastAsia" w:ascii="仿宋" w:hAnsi="仿宋" w:eastAsia="仿宋" w:cs="Times New Roman"/>
          <w:sz w:val="32"/>
          <w:szCs w:val="32"/>
        </w:rPr>
        <w:t>。视频大小不超过</w:t>
      </w:r>
      <w:r>
        <w:rPr>
          <w:rFonts w:ascii="仿宋" w:hAnsi="仿宋" w:eastAsia="仿宋" w:cs="Times New Roman"/>
          <w:sz w:val="32"/>
          <w:szCs w:val="32"/>
        </w:rPr>
        <w:t>100M，视频时长不超过10分钟；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（4）免责</w:t>
      </w:r>
      <w:r>
        <w:rPr>
          <w:rFonts w:ascii="仿宋" w:hAnsi="仿宋" w:eastAsia="仿宋" w:cs="Times New Roman"/>
          <w:sz w:val="32"/>
          <w:szCs w:val="32"/>
        </w:rPr>
        <w:t>同意书：</w:t>
      </w:r>
      <w:r>
        <w:rPr>
          <w:rFonts w:hint="eastAsia" w:ascii="仿宋" w:hAnsi="仿宋" w:eastAsia="仿宋" w:cs="Times New Roman"/>
          <w:sz w:val="32"/>
          <w:szCs w:val="32"/>
        </w:rPr>
        <w:t>参赛单位</w:t>
      </w:r>
      <w:r>
        <w:rPr>
          <w:rFonts w:ascii="仿宋" w:hAnsi="仿宋" w:eastAsia="仿宋" w:cs="Times New Roman"/>
          <w:sz w:val="32"/>
          <w:szCs w:val="32"/>
        </w:rPr>
        <w:t>应出具单位盖章的免责同意书，授权</w:t>
      </w:r>
      <w:r>
        <w:rPr>
          <w:rFonts w:hint="eastAsia" w:ascii="仿宋" w:hAnsi="仿宋" w:eastAsia="仿宋" w:cs="Times New Roman"/>
          <w:sz w:val="32"/>
          <w:szCs w:val="32"/>
        </w:rPr>
        <w:t>我</w:t>
      </w:r>
      <w:r>
        <w:rPr>
          <w:rFonts w:ascii="仿宋" w:hAnsi="仿宋" w:eastAsia="仿宋" w:cs="Times New Roman"/>
          <w:sz w:val="32"/>
          <w:szCs w:val="32"/>
        </w:rPr>
        <w:t>会使用</w:t>
      </w:r>
      <w:r>
        <w:rPr>
          <w:rFonts w:hint="eastAsia" w:ascii="仿宋" w:hAnsi="仿宋" w:eastAsia="仿宋" w:cs="Times New Roman"/>
          <w:sz w:val="32"/>
          <w:szCs w:val="32"/>
        </w:rPr>
        <w:t>参赛</w:t>
      </w:r>
      <w:r>
        <w:rPr>
          <w:rFonts w:ascii="仿宋" w:hAnsi="仿宋" w:eastAsia="仿宋" w:cs="Times New Roman"/>
          <w:sz w:val="32"/>
          <w:szCs w:val="32"/>
        </w:rPr>
        <w:t>资料用于公开宣传。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参赛作品以压缩包的格式发送到邮箱。</w:t>
      </w:r>
      <w:r>
        <w:rPr>
          <w:rFonts w:ascii="仿宋" w:hAnsi="仿宋" w:eastAsia="仿宋" w:cs="Times New Roman"/>
          <w:sz w:val="32"/>
          <w:szCs w:val="32"/>
        </w:rPr>
        <w:t>ZUCCBIM@126.com，邮件主题：参赛组别+参赛单位+项目名称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3</w:t>
      </w:r>
      <w:r>
        <w:rPr>
          <w:rFonts w:hint="eastAsia" w:ascii="仿宋" w:hAnsi="仿宋" w:eastAsia="仿宋" w:cs="Times New Roman"/>
          <w:sz w:val="32"/>
          <w:szCs w:val="32"/>
        </w:rPr>
        <w:t>.</w:t>
      </w:r>
      <w:r>
        <w:rPr>
          <w:rFonts w:ascii="仿宋" w:hAnsi="仿宋" w:eastAsia="仿宋" w:cs="Times New Roman"/>
          <w:sz w:val="32"/>
          <w:szCs w:val="32"/>
        </w:rPr>
        <w:t>所递交的U盘内要求提供的参赛作品及相关资料，包括：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ascii="仿宋" w:hAnsi="仿宋" w:eastAsia="仿宋" w:cs="Times New Roman"/>
          <w:sz w:val="32"/>
          <w:szCs w:val="32"/>
        </w:rPr>
        <w:t>1）《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2020</w:t>
      </w:r>
      <w:r>
        <w:rPr>
          <w:rFonts w:ascii="仿宋" w:hAnsi="仿宋" w:eastAsia="仿宋" w:cs="Times New Roman"/>
          <w:sz w:val="32"/>
          <w:szCs w:val="32"/>
        </w:rPr>
        <w:t>年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第三</w:t>
      </w:r>
      <w:r>
        <w:rPr>
          <w:rFonts w:ascii="仿宋" w:hAnsi="仿宋" w:eastAsia="仿宋" w:cs="Times New Roman"/>
          <w:sz w:val="32"/>
          <w:szCs w:val="32"/>
        </w:rPr>
        <w:t>届“之江杯”BIM应用大赛申报表》（见附件3）电子版与加盖公司公章的纸质版各1份；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（</w:t>
      </w:r>
      <w:r>
        <w:rPr>
          <w:rFonts w:ascii="仿宋" w:hAnsi="仿宋" w:eastAsia="仿宋" w:cs="Times New Roman"/>
          <w:sz w:val="32"/>
          <w:szCs w:val="32"/>
        </w:rPr>
        <w:t>2）模型文件、BIM展示word文件及视频；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U盘需要在1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</w:t>
      </w:r>
      <w:r>
        <w:rPr>
          <w:rFonts w:ascii="仿宋" w:hAnsi="仿宋" w:eastAsia="仿宋" w:cs="Times New Roman"/>
          <w:sz w:val="32"/>
          <w:szCs w:val="32"/>
        </w:rPr>
        <w:t>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0</w:t>
      </w:r>
      <w:r>
        <w:rPr>
          <w:rFonts w:ascii="仿宋" w:hAnsi="仿宋" w:eastAsia="仿宋" w:cs="Times New Roman"/>
          <w:sz w:val="32"/>
          <w:szCs w:val="32"/>
        </w:rPr>
        <w:t>日24：00点前快递到</w:t>
      </w:r>
      <w:r>
        <w:rPr>
          <w:rFonts w:hint="eastAsia" w:ascii="仿宋" w:hAnsi="仿宋" w:eastAsia="仿宋" w:cs="Times New Roman"/>
          <w:sz w:val="32"/>
          <w:szCs w:val="32"/>
        </w:rPr>
        <w:t>浙江省杭州市湖州街</w:t>
      </w:r>
      <w:r>
        <w:rPr>
          <w:rFonts w:ascii="仿宋" w:hAnsi="仿宋" w:eastAsia="仿宋" w:cs="Times New Roman"/>
          <w:sz w:val="32"/>
          <w:szCs w:val="32"/>
        </w:rPr>
        <w:t>50号理工楼2号楼207室，收件</w:t>
      </w:r>
      <w:r>
        <w:rPr>
          <w:rFonts w:hint="eastAsia" w:ascii="仿宋" w:hAnsi="仿宋" w:eastAsia="仿宋" w:cs="Times New Roman"/>
          <w:sz w:val="32"/>
          <w:szCs w:val="32"/>
        </w:rPr>
        <w:t>人：陈春来，</w:t>
      </w:r>
      <w:r>
        <w:rPr>
          <w:rFonts w:ascii="仿宋" w:hAnsi="仿宋" w:eastAsia="仿宋" w:cs="Times New Roman"/>
          <w:sz w:val="32"/>
          <w:szCs w:val="32"/>
        </w:rPr>
        <w:t>办公室电话：0571-88015018</w:t>
      </w:r>
      <w:r>
        <w:rPr>
          <w:rFonts w:hint="eastAsia" w:ascii="仿宋" w:hAnsi="仿宋" w:eastAsia="仿宋" w:cs="Times New Roman"/>
          <w:sz w:val="32"/>
          <w:szCs w:val="32"/>
        </w:rPr>
        <w:t>，</w:t>
      </w:r>
      <w:r>
        <w:rPr>
          <w:rFonts w:ascii="仿宋" w:hAnsi="仿宋" w:eastAsia="仿宋" w:cs="Times New Roman"/>
          <w:sz w:val="32"/>
          <w:szCs w:val="32"/>
        </w:rPr>
        <w:t>手机：13857102886。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tbl>
      <w:tblPr>
        <w:tblStyle w:val="2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ind w:firstLine="640"/>
              <w:rPr>
                <w:rFonts w:ascii="仿宋_GB2312" w:hAnsi="仿宋" w:eastAsia="仿宋_GB2312" w:cs="Times New Roman"/>
                <w:sz w:val="32"/>
                <w:szCs w:val="32"/>
              </w:rPr>
            </w:pPr>
          </w:p>
        </w:tc>
        <w:tc>
          <w:tcPr>
            <w:tcW w:w="7582" w:type="dxa"/>
          </w:tcPr>
          <w:p>
            <w:pPr>
              <w:jc w:val="center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b/>
                <w:bCs/>
                <w:sz w:val="32"/>
                <w:szCs w:val="32"/>
              </w:rPr>
              <w:t>具体要求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</w:trPr>
        <w:tc>
          <w:tcPr>
            <w:tcW w:w="1526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内容丰富</w:t>
            </w:r>
          </w:p>
        </w:tc>
        <w:tc>
          <w:tcPr>
            <w:tcW w:w="7582" w:type="dxa"/>
            <w:vAlign w:val="center"/>
          </w:tcPr>
          <w:p>
            <w:pPr>
              <w:spacing w:line="500" w:lineRule="exact"/>
              <w:ind w:firstLine="64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包括但不限于：工程概况；工程重难点和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解决问题的针对性；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组织架构及技术骨干；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技术应用思路和实施方案；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实施过程，包括主要步骤和重要节点的完成情况；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技术应用特点及创新点；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技术应用的经济效益和社会效益；主要科技成果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(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包含标准、工法和获奖情况等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)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；人才培养成效及主要经验。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526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突出重点</w:t>
            </w:r>
          </w:p>
        </w:tc>
        <w:tc>
          <w:tcPr>
            <w:tcW w:w="7582" w:type="dxa"/>
            <w:vAlign w:val="center"/>
          </w:tcPr>
          <w:p>
            <w:pPr>
              <w:spacing w:line="500" w:lineRule="exact"/>
              <w:ind w:firstLine="64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突出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1-2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个反映关键环节</w:t>
            </w:r>
            <w:r>
              <w:rPr>
                <w:rFonts w:ascii="仿宋_GB2312" w:hAnsi="仿宋" w:eastAsia="仿宋_GB2312" w:cs="Times New Roman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应用的特点、创新点和成效，从中体现个性和先进性。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526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真实可靠</w:t>
            </w:r>
          </w:p>
        </w:tc>
        <w:tc>
          <w:tcPr>
            <w:tcW w:w="7582" w:type="dxa"/>
            <w:vAlign w:val="center"/>
          </w:tcPr>
          <w:p>
            <w:pPr>
              <w:spacing w:line="500" w:lineRule="exact"/>
              <w:ind w:firstLine="64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还原过程的主要资料，包括模型文件、相关照片、重要视频、截屏图像、统计图表和数据文件，应全部在参赛项目中实际产生。要求真实、准确、深入，不得虚构。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526" w:type="dxa"/>
            <w:vAlign w:val="center"/>
          </w:tcPr>
          <w:p>
            <w:pPr>
              <w:spacing w:line="500" w:lineRule="exact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制作先进</w:t>
            </w:r>
          </w:p>
        </w:tc>
        <w:tc>
          <w:tcPr>
            <w:tcW w:w="7582" w:type="dxa"/>
            <w:vAlign w:val="center"/>
          </w:tcPr>
          <w:p>
            <w:pPr>
              <w:spacing w:line="500" w:lineRule="exact"/>
              <w:ind w:firstLine="640"/>
              <w:rPr>
                <w:rFonts w:ascii="仿宋_GB2312" w:hAnsi="仿宋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要求图像清晰，文字简洁，通顺流畅，详略适宜，具有较好的整体性、协调性、艺术性和观赏性。</w:t>
            </w:r>
          </w:p>
        </w:tc>
      </w:tr>
    </w:tbl>
    <w:p>
      <w:pPr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四、评分规则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2020</w:t>
      </w:r>
      <w:r>
        <w:rPr>
          <w:rFonts w:ascii="仿宋" w:hAnsi="仿宋" w:eastAsia="仿宋" w:cs="Times New Roman"/>
          <w:sz w:val="32"/>
          <w:szCs w:val="32"/>
        </w:rPr>
        <w:t>年12月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Times New Roman"/>
          <w:sz w:val="32"/>
          <w:szCs w:val="32"/>
        </w:rPr>
        <w:t>1</w:t>
      </w:r>
      <w:r>
        <w:rPr>
          <w:rFonts w:ascii="仿宋" w:hAnsi="仿宋" w:eastAsia="仿宋" w:cs="Times New Roman"/>
          <w:sz w:val="32"/>
          <w:szCs w:val="32"/>
        </w:rPr>
        <w:t>日至12月20日</w:t>
      </w:r>
      <w:r>
        <w:rPr>
          <w:rFonts w:hint="eastAsia" w:ascii="仿宋" w:hAnsi="仿宋" w:eastAsia="仿宋" w:cs="Times New Roman"/>
          <w:sz w:val="32"/>
          <w:szCs w:val="32"/>
        </w:rPr>
        <w:t>，由评委对提交</w:t>
      </w:r>
      <w:r>
        <w:rPr>
          <w:rFonts w:ascii="仿宋" w:hAnsi="仿宋" w:eastAsia="仿宋" w:cs="Times New Roman"/>
          <w:sz w:val="32"/>
          <w:szCs w:val="32"/>
        </w:rPr>
        <w:t>的参赛</w:t>
      </w:r>
      <w:r>
        <w:rPr>
          <w:rFonts w:hint="eastAsia" w:ascii="仿宋" w:hAnsi="仿宋" w:eastAsia="仿宋" w:cs="Times New Roman"/>
          <w:sz w:val="32"/>
          <w:szCs w:val="32"/>
        </w:rPr>
        <w:t>作品</w:t>
      </w:r>
      <w:r>
        <w:rPr>
          <w:rFonts w:ascii="仿宋" w:hAnsi="仿宋" w:eastAsia="仿宋" w:cs="Times New Roman"/>
          <w:sz w:val="32"/>
          <w:szCs w:val="32"/>
        </w:rPr>
        <w:t>进行</w:t>
      </w:r>
      <w:r>
        <w:rPr>
          <w:rFonts w:hint="eastAsia" w:ascii="仿宋" w:hAnsi="仿宋" w:eastAsia="仿宋" w:cs="Times New Roman"/>
          <w:sz w:val="32"/>
          <w:szCs w:val="32"/>
        </w:rPr>
        <w:t>评分，满分</w:t>
      </w:r>
      <w:r>
        <w:rPr>
          <w:rFonts w:ascii="仿宋" w:hAnsi="仿宋" w:eastAsia="仿宋" w:cs="Times New Roman"/>
          <w:sz w:val="32"/>
          <w:szCs w:val="32"/>
        </w:rPr>
        <w:t>100分。</w:t>
      </w: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br w:type="page"/>
      </w:r>
    </w:p>
    <w:p>
      <w:pPr>
        <w:widowControl w:val="0"/>
        <w:shd w:val="clear" w:color="auto" w:fill="FFFFFF"/>
        <w:spacing w:before="0" w:beforeAutospacing="0" w:after="0" w:afterAutospacing="0"/>
        <w:ind w:firstLine="198" w:firstLineChars="62"/>
        <w:jc w:val="left"/>
        <w:rPr>
          <w:rFonts w:ascii="仿宋_GB2312" w:hAnsi="仿宋" w:eastAsia="仿宋_GB2312" w:cs="Times New Roman"/>
          <w:b/>
          <w:bCs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附件</w:t>
      </w:r>
      <w:r>
        <w:rPr>
          <w:rFonts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2</w:t>
      </w:r>
      <w:r>
        <w:rPr>
          <w:rFonts w:hint="eastAsia" w:ascii="仿宋_GB2312" w:hAnsi="仿宋" w:eastAsia="仿宋_GB2312" w:cs="Times New Roman"/>
          <w:kern w:val="0"/>
          <w:sz w:val="32"/>
          <w:szCs w:val="32"/>
          <w:lang w:val="en-US" w:eastAsia="zh-CN" w:bidi="ar-SA"/>
        </w:rPr>
        <w:t>：</w:t>
      </w:r>
    </w:p>
    <w:p>
      <w:pPr>
        <w:spacing w:before="156" w:beforeLines="50" w:after="312" w:afterLines="100" w:line="520" w:lineRule="exact"/>
        <w:ind w:firstLine="883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  <w:lang w:eastAsia="zh-CN"/>
        </w:rPr>
        <w:t>2020</w:t>
      </w:r>
      <w:r>
        <w:rPr>
          <w:rFonts w:ascii="仿宋" w:hAnsi="仿宋" w:eastAsia="仿宋" w:cs="Times New Roman"/>
          <w:b/>
          <w:sz w:val="44"/>
          <w:szCs w:val="44"/>
        </w:rPr>
        <w:t>年</w:t>
      </w:r>
      <w:r>
        <w:rPr>
          <w:rFonts w:hint="eastAsia" w:ascii="仿宋" w:hAnsi="仿宋" w:eastAsia="仿宋" w:cs="Times New Roman"/>
          <w:b/>
          <w:sz w:val="44"/>
          <w:szCs w:val="44"/>
          <w:lang w:eastAsia="zh-CN"/>
        </w:rPr>
        <w:t>第三</w:t>
      </w:r>
      <w:r>
        <w:rPr>
          <w:rFonts w:ascii="仿宋" w:hAnsi="仿宋" w:eastAsia="仿宋" w:cs="Times New Roman"/>
          <w:b/>
          <w:sz w:val="44"/>
          <w:szCs w:val="44"/>
        </w:rPr>
        <w:t>届“之江杯”</w:t>
      </w:r>
    </w:p>
    <w:p>
      <w:pPr>
        <w:spacing w:before="156" w:beforeLines="50" w:after="312" w:afterLines="100" w:line="520" w:lineRule="exact"/>
        <w:ind w:firstLine="883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ascii="仿宋" w:hAnsi="仿宋" w:eastAsia="仿宋" w:cs="Times New Roman"/>
          <w:b/>
          <w:sz w:val="44"/>
          <w:szCs w:val="44"/>
        </w:rPr>
        <w:t>BIM应用大赛报名表</w:t>
      </w:r>
    </w:p>
    <w:tbl>
      <w:tblPr>
        <w:tblStyle w:val="2"/>
        <w:tblW w:w="963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539"/>
        <w:gridCol w:w="1095"/>
        <w:gridCol w:w="399"/>
        <w:gridCol w:w="1348"/>
        <w:gridCol w:w="158"/>
        <w:gridCol w:w="1416"/>
        <w:gridCol w:w="214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8104" w:type="dxa"/>
            <w:gridSpan w:val="7"/>
            <w:vAlign w:val="center"/>
          </w:tcPr>
          <w:p>
            <w:pPr>
              <w:ind w:firstLine="640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539" w:type="dxa"/>
            <w:vAlign w:val="center"/>
          </w:tcPr>
          <w:p>
            <w:pPr>
              <w:ind w:firstLine="640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747" w:type="dxa"/>
            <w:gridSpan w:val="2"/>
            <w:vAlign w:val="center"/>
          </w:tcPr>
          <w:p>
            <w:pPr>
              <w:ind w:firstLine="640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电子邮箱</w:t>
            </w:r>
          </w:p>
        </w:tc>
        <w:tc>
          <w:tcPr>
            <w:tcW w:w="2149" w:type="dxa"/>
            <w:vAlign w:val="center"/>
          </w:tcPr>
          <w:p>
            <w:pPr>
              <w:ind w:firstLine="640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办公电话</w:t>
            </w:r>
          </w:p>
        </w:tc>
        <w:tc>
          <w:tcPr>
            <w:tcW w:w="2634" w:type="dxa"/>
            <w:gridSpan w:val="2"/>
            <w:vAlign w:val="center"/>
          </w:tcPr>
          <w:p>
            <w:pPr>
              <w:ind w:firstLine="640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747" w:type="dxa"/>
            <w:gridSpan w:val="2"/>
            <w:vAlign w:val="center"/>
          </w:tcPr>
          <w:p>
            <w:pPr>
              <w:ind w:firstLine="640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手机</w:t>
            </w:r>
          </w:p>
        </w:tc>
        <w:tc>
          <w:tcPr>
            <w:tcW w:w="3723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工程名称</w:t>
            </w:r>
          </w:p>
        </w:tc>
        <w:tc>
          <w:tcPr>
            <w:tcW w:w="8104" w:type="dxa"/>
            <w:gridSpan w:val="7"/>
            <w:vAlign w:val="center"/>
          </w:tcPr>
          <w:p>
            <w:pPr>
              <w:ind w:firstLine="640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工程地址</w:t>
            </w:r>
          </w:p>
        </w:tc>
        <w:tc>
          <w:tcPr>
            <w:tcW w:w="8104" w:type="dxa"/>
            <w:gridSpan w:val="7"/>
            <w:vAlign w:val="center"/>
          </w:tcPr>
          <w:p>
            <w:pPr>
              <w:ind w:firstLine="640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6" w:type="dxa"/>
            <w:vAlign w:val="center"/>
          </w:tcPr>
          <w:p>
            <w:pPr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项目经理</w:t>
            </w:r>
          </w:p>
        </w:tc>
        <w:tc>
          <w:tcPr>
            <w:tcW w:w="8104" w:type="dxa"/>
            <w:gridSpan w:val="7"/>
            <w:vAlign w:val="center"/>
          </w:tcPr>
          <w:p>
            <w:pPr>
              <w:ind w:firstLine="640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526" w:type="dxa"/>
            <w:vAlign w:val="center"/>
          </w:tcPr>
          <w:p>
            <w:pP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参赛组别</w:t>
            </w:r>
          </w:p>
        </w:tc>
        <w:tc>
          <w:tcPr>
            <w:tcW w:w="8104" w:type="dxa"/>
            <w:gridSpan w:val="7"/>
            <w:vAlign w:val="center"/>
          </w:tcPr>
          <w:p>
            <w:pPr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Wingdings 2" w:eastAsia="仿宋_GB2312" w:cs="Times New Roman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施工综合组：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设计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>、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施工应用综合组</w:t>
            </w:r>
          </w:p>
          <w:p>
            <w:pPr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Wingdings 2" w:eastAsia="仿宋_GB2312" w:cs="Times New Roman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单项组：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施工深化组</w:t>
            </w:r>
          </w:p>
          <w:p>
            <w:pPr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Wingdings 2" w:eastAsia="仿宋_GB2312" w:cs="Times New Roman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单项组：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应用场地布置组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1526" w:type="dxa"/>
            <w:vAlign w:val="center"/>
          </w:tcPr>
          <w:p>
            <w:pP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工程规模</w:t>
            </w:r>
          </w:p>
        </w:tc>
        <w:tc>
          <w:tcPr>
            <w:tcW w:w="8104" w:type="dxa"/>
            <w:gridSpan w:val="7"/>
            <w:vAlign w:val="center"/>
          </w:tcPr>
          <w:p>
            <w:pP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工程面积（㎡）：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 xml:space="preserve">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工程造价（万元）：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 xml:space="preserve">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526" w:type="dxa"/>
            <w:vAlign w:val="center"/>
          </w:tcPr>
          <w:p>
            <w:pP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结构形式</w:t>
            </w:r>
          </w:p>
        </w:tc>
        <w:tc>
          <w:tcPr>
            <w:tcW w:w="3033" w:type="dxa"/>
            <w:gridSpan w:val="3"/>
            <w:vAlign w:val="center"/>
          </w:tcPr>
          <w:p>
            <w:pPr>
              <w:ind w:firstLine="640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06" w:type="dxa"/>
            <w:gridSpan w:val="2"/>
            <w:vAlign w:val="center"/>
          </w:tcPr>
          <w:p>
            <w:pP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开工、</w:t>
            </w:r>
          </w:p>
          <w:p>
            <w:pP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竣工时间</w:t>
            </w:r>
          </w:p>
        </w:tc>
        <w:tc>
          <w:tcPr>
            <w:tcW w:w="3565" w:type="dxa"/>
            <w:gridSpan w:val="2"/>
            <w:vAlign w:val="center"/>
          </w:tcPr>
          <w:p>
            <w:pPr>
              <w:ind w:firstLine="640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  <w:jc w:val="center"/>
        </w:trPr>
        <w:tc>
          <w:tcPr>
            <w:tcW w:w="9630" w:type="dxa"/>
            <w:gridSpan w:val="8"/>
            <w:vAlign w:val="center"/>
          </w:tcPr>
          <w:p>
            <w:pPr>
              <w:ind w:firstLine="5760" w:firstLineChars="1800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单位印章</w:t>
            </w:r>
          </w:p>
          <w:p>
            <w:pPr>
              <w:ind w:firstLine="640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 xml:space="preserve">           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widowControl/>
        <w:spacing w:before="156" w:beforeLines="50"/>
        <w:rPr>
          <w:rFonts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注：请参加单位填写报名表，发至邮箱</w:t>
      </w:r>
      <w:r>
        <w:rPr>
          <w:rFonts w:ascii="仿宋_GB2312" w:hAnsi="仿宋" w:eastAsia="仿宋_GB2312" w:cs="Times New Roman"/>
          <w:sz w:val="32"/>
          <w:szCs w:val="32"/>
        </w:rPr>
        <w:t>ZUCCBIM@126.com</w:t>
      </w:r>
    </w:p>
    <w:p>
      <w:pPr>
        <w:rPr>
          <w:rFonts w:ascii="等线" w:hAnsi="仿宋" w:eastAsia="等线" w:cs="Times New Roman"/>
          <w:b/>
          <w:spacing w:val="4"/>
          <w:sz w:val="28"/>
          <w:szCs w:val="28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t>报名联系人：陈春来</w:t>
      </w:r>
      <w:r>
        <w:rPr>
          <w:rFonts w:ascii="仿宋_GB2312" w:hAnsi="仿宋" w:eastAsia="仿宋_GB2312" w:cs="Times New Roman"/>
          <w:sz w:val="32"/>
          <w:szCs w:val="32"/>
        </w:rPr>
        <w:t xml:space="preserve">  13857102886</w:t>
      </w:r>
    </w:p>
    <w:p>
      <w:pPr>
        <w:rPr>
          <w:rFonts w:ascii="仿宋_GB2312" w:hAnsi="仿宋" w:eastAsia="仿宋_GB2312" w:cs="Times New Roman"/>
          <w:bCs/>
          <w:sz w:val="32"/>
          <w:szCs w:val="32"/>
        </w:rPr>
      </w:pPr>
      <w:r>
        <w:rPr>
          <w:rFonts w:ascii="仿宋_GB2312" w:hAnsi="仿宋" w:eastAsia="仿宋_GB2312" w:cs="Times New Roman"/>
          <w:bCs/>
          <w:sz w:val="32"/>
          <w:szCs w:val="32"/>
        </w:rPr>
        <w:br w:type="page"/>
      </w:r>
    </w:p>
    <w:p>
      <w:pPr>
        <w:rPr>
          <w:rFonts w:ascii="等线" w:hAnsi="仿宋" w:eastAsia="等线" w:cs="Times New Roman"/>
          <w:color w:val="000000"/>
          <w:spacing w:val="4"/>
          <w:sz w:val="30"/>
          <w:szCs w:val="30"/>
        </w:rPr>
      </w:pPr>
      <w:r>
        <w:rPr>
          <w:rFonts w:hint="eastAsia" w:ascii="仿宋_GB2312" w:hAnsi="仿宋" w:eastAsia="仿宋_GB2312" w:cs="Times New Roman"/>
          <w:bCs/>
          <w:sz w:val="32"/>
          <w:szCs w:val="32"/>
        </w:rPr>
        <w:t>附件</w:t>
      </w:r>
      <w:r>
        <w:rPr>
          <w:rFonts w:ascii="仿宋_GB2312" w:hAnsi="仿宋" w:eastAsia="仿宋_GB2312" w:cs="Times New Roman"/>
          <w:bCs/>
          <w:sz w:val="32"/>
          <w:szCs w:val="32"/>
        </w:rPr>
        <w:t>3</w:t>
      </w:r>
      <w:r>
        <w:rPr>
          <w:rFonts w:hint="eastAsia" w:ascii="仿宋_GB2312" w:hAnsi="仿宋" w:eastAsia="仿宋_GB2312" w:cs="Times New Roman"/>
          <w:bCs/>
          <w:sz w:val="32"/>
          <w:szCs w:val="32"/>
        </w:rPr>
        <w:t>：</w:t>
      </w:r>
    </w:p>
    <w:p>
      <w:pPr>
        <w:spacing w:before="156" w:beforeLines="50" w:after="156" w:afterLines="50" w:line="520" w:lineRule="exact"/>
        <w:ind w:firstLine="883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  <w:lang w:eastAsia="zh-CN"/>
        </w:rPr>
        <w:t>2020</w:t>
      </w:r>
      <w:r>
        <w:rPr>
          <w:rFonts w:ascii="仿宋" w:hAnsi="仿宋" w:eastAsia="仿宋" w:cs="Times New Roman"/>
          <w:b/>
          <w:sz w:val="44"/>
          <w:szCs w:val="44"/>
        </w:rPr>
        <w:t>年</w:t>
      </w:r>
      <w:r>
        <w:rPr>
          <w:rFonts w:hint="eastAsia" w:ascii="仿宋" w:hAnsi="仿宋" w:eastAsia="仿宋" w:cs="Times New Roman"/>
          <w:b/>
          <w:sz w:val="44"/>
          <w:szCs w:val="44"/>
          <w:lang w:eastAsia="zh-CN"/>
        </w:rPr>
        <w:t>第三</w:t>
      </w:r>
      <w:r>
        <w:rPr>
          <w:rFonts w:ascii="仿宋" w:hAnsi="仿宋" w:eastAsia="仿宋" w:cs="Times New Roman"/>
          <w:b/>
          <w:sz w:val="44"/>
          <w:szCs w:val="44"/>
        </w:rPr>
        <w:t>届“之江杯”</w:t>
      </w:r>
    </w:p>
    <w:p>
      <w:pPr>
        <w:spacing w:before="156" w:beforeLines="50" w:after="156" w:afterLines="50" w:line="520" w:lineRule="exact"/>
        <w:ind w:firstLine="883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ascii="仿宋" w:hAnsi="仿宋" w:eastAsia="仿宋" w:cs="Times New Roman"/>
          <w:b/>
          <w:sz w:val="44"/>
          <w:szCs w:val="44"/>
        </w:rPr>
        <w:t>BIM应用大赛</w:t>
      </w:r>
      <w:r>
        <w:rPr>
          <w:rFonts w:hint="eastAsia" w:ascii="仿宋" w:hAnsi="仿宋" w:eastAsia="仿宋" w:cs="Times New Roman"/>
          <w:b/>
          <w:sz w:val="44"/>
          <w:szCs w:val="44"/>
        </w:rPr>
        <w:t>申报表</w:t>
      </w:r>
    </w:p>
    <w:tbl>
      <w:tblPr>
        <w:tblStyle w:val="2"/>
        <w:tblW w:w="974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1"/>
        <w:gridCol w:w="907"/>
        <w:gridCol w:w="948"/>
        <w:gridCol w:w="29"/>
        <w:gridCol w:w="964"/>
        <w:gridCol w:w="14"/>
        <w:gridCol w:w="978"/>
        <w:gridCol w:w="586"/>
        <w:gridCol w:w="287"/>
        <w:gridCol w:w="1111"/>
        <w:gridCol w:w="176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参赛作品名称</w:t>
            </w:r>
          </w:p>
        </w:tc>
        <w:tc>
          <w:tcPr>
            <w:tcW w:w="7591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参赛单位</w:t>
            </w:r>
          </w:p>
        </w:tc>
        <w:tc>
          <w:tcPr>
            <w:tcW w:w="7591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855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电话</w:t>
            </w:r>
          </w:p>
        </w:tc>
        <w:tc>
          <w:tcPr>
            <w:tcW w:w="1865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11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邮箱</w:t>
            </w:r>
          </w:p>
        </w:tc>
        <w:tc>
          <w:tcPr>
            <w:tcW w:w="1767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工程名称</w:t>
            </w:r>
          </w:p>
        </w:tc>
        <w:tc>
          <w:tcPr>
            <w:tcW w:w="7591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工程地址</w:t>
            </w:r>
          </w:p>
        </w:tc>
        <w:tc>
          <w:tcPr>
            <w:tcW w:w="7591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工程规模</w:t>
            </w:r>
          </w:p>
        </w:tc>
        <w:tc>
          <w:tcPr>
            <w:tcW w:w="7591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工程面积（㎡）：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工程造价（万元）：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 xml:space="preserve">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结构形式</w:t>
            </w:r>
          </w:p>
        </w:tc>
        <w:tc>
          <w:tcPr>
            <w:tcW w:w="284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157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开工、</w:t>
            </w:r>
          </w:p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竣工时间</w:t>
            </w:r>
          </w:p>
        </w:tc>
        <w:tc>
          <w:tcPr>
            <w:tcW w:w="3165" w:type="dxa"/>
            <w:gridSpan w:val="3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参赛组别</w:t>
            </w:r>
          </w:p>
        </w:tc>
        <w:tc>
          <w:tcPr>
            <w:tcW w:w="7591" w:type="dxa"/>
            <w:gridSpan w:val="10"/>
            <w:vAlign w:val="center"/>
          </w:tcPr>
          <w:p>
            <w:pPr>
              <w:spacing w:line="320" w:lineRule="exac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Wingdings 2" w:eastAsia="仿宋_GB2312" w:cs="Times New Roman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施工综合组：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设计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>、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施工应用综合组</w:t>
            </w:r>
          </w:p>
          <w:p>
            <w:pPr>
              <w:spacing w:line="320" w:lineRule="exac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Wingdings 2" w:eastAsia="仿宋_GB2312" w:cs="Times New Roman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单项组：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施工深化组</w:t>
            </w:r>
          </w:p>
          <w:p>
            <w:pPr>
              <w:spacing w:line="320" w:lineRule="exac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Wingdings 2" w:eastAsia="仿宋_GB2312" w:cs="Times New Roman"/>
                <w:color w:val="000000"/>
                <w:sz w:val="32"/>
                <w:szCs w:val="32"/>
              </w:rPr>
              <w:sym w:font="Wingdings 2" w:char="F0A3"/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单项组：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>BIM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应用场地布置组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团队主要成员情况</w:t>
            </w:r>
          </w:p>
        </w:tc>
        <w:tc>
          <w:tcPr>
            <w:tcW w:w="7591" w:type="dxa"/>
            <w:gridSpan w:val="10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团队主要成员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姓名</w:t>
            </w:r>
          </w:p>
        </w:tc>
        <w:tc>
          <w:tcPr>
            <w:tcW w:w="977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性别</w:t>
            </w:r>
          </w:p>
        </w:tc>
        <w:tc>
          <w:tcPr>
            <w:tcW w:w="978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年龄</w:t>
            </w:r>
          </w:p>
        </w:tc>
        <w:tc>
          <w:tcPr>
            <w:tcW w:w="978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学历</w:t>
            </w:r>
          </w:p>
        </w:tc>
        <w:tc>
          <w:tcPr>
            <w:tcW w:w="375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职务及主要职责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75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75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75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75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51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07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7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8" w:type="dxa"/>
            <w:gridSpan w:val="2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978" w:type="dxa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  <w:tc>
          <w:tcPr>
            <w:tcW w:w="3751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215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参赛单位意见（公章）</w:t>
            </w:r>
          </w:p>
        </w:tc>
        <w:tc>
          <w:tcPr>
            <w:tcW w:w="7591" w:type="dxa"/>
            <w:gridSpan w:val="10"/>
            <w:vAlign w:val="center"/>
          </w:tcPr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spacing w:line="320" w:lineRule="exact"/>
              <w:jc w:val="left"/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年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月</w:t>
            </w:r>
            <w:r>
              <w:rPr>
                <w:rFonts w:ascii="仿宋_GB2312" w:hAnsi="仿宋" w:eastAsia="仿宋_GB2312" w:cs="Times New Roman"/>
                <w:color w:val="000000"/>
                <w:sz w:val="32"/>
                <w:szCs w:val="32"/>
              </w:rPr>
              <w:t xml:space="preserve">   </w:t>
            </w:r>
            <w:r>
              <w:rPr>
                <w:rFonts w:hint="eastAsia" w:ascii="仿宋_GB2312" w:hAnsi="仿宋" w:eastAsia="仿宋_GB2312" w:cs="Times New Roman"/>
                <w:color w:val="000000"/>
                <w:sz w:val="32"/>
                <w:szCs w:val="32"/>
              </w:rPr>
              <w:t>日</w:t>
            </w:r>
          </w:p>
        </w:tc>
      </w:tr>
    </w:tbl>
    <w:p>
      <w:pPr>
        <w:ind w:firstLine="640" w:firstLineChars="200"/>
        <w:rPr>
          <w:rFonts w:ascii="仿宋" w:hAnsi="仿宋" w:eastAsia="仿宋" w:cs="Times New Roman"/>
          <w:sz w:val="32"/>
          <w:szCs w:val="32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42" wne:mask="1"/>
    <wne:keymap wne:kcmPrimary="0247">
      <wne:fci wne:fciName="Bold" wne:swArg="0000"/>
    </wne:keymap>
    <wne:keymap wne:kcmPrimary="024D">
      <wne:fci wne:fciName="MailMergeInsertMergeKeyword" wne:swArg="0000"/>
    </wne:keymap>
  </wne:keymap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48C9A"/>
    <w:multiLevelType w:val="multilevel"/>
    <w:tmpl w:val="26B48C9A"/>
    <w:lvl w:ilvl="0" w:tentative="0">
      <w:start w:val="1"/>
      <w:numFmt w:val="decimal"/>
      <w:pStyle w:val="6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7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pStyle w:val="5"/>
      <w:suff w:val="nothing"/>
      <w:lvlText w:val="%1.%2.%3　"/>
      <w:lvlJc w:val="left"/>
      <w:pPr>
        <w:ind w:left="1559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4"/>
      <w:suff w:val="nothing"/>
      <w:lvlText w:val="%1.%2.%3.%4　"/>
      <w:lvlJc w:val="left"/>
      <w:pPr>
        <w:tabs>
          <w:tab w:val="left" w:pos="0"/>
        </w:tabs>
        <w:ind w:left="5528" w:firstLine="0"/>
      </w:pPr>
      <w:rPr>
        <w:rFonts w:hint="default" w:ascii="黑体" w:hAnsi="Times New Roman" w:eastAsia="黑体"/>
        <w:b w:val="0"/>
        <w:i w:val="0"/>
        <w:color w:val="000000" w:themeColor="text1"/>
        <w:sz w:val="21"/>
        <w14:textFill>
          <w14:solidFill>
            <w14:schemeClr w14:val="tx1"/>
          </w14:solidFill>
        </w14:textFill>
      </w:rPr>
    </w:lvl>
    <w:lvl w:ilvl="4" w:tentative="0">
      <w:start w:val="1"/>
      <w:numFmt w:val="decimal"/>
      <w:pStyle w:val="8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9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22310"/>
    <w:rsid w:val="0FE86D8B"/>
    <w:rsid w:val="13E46269"/>
    <w:rsid w:val="18FC63A4"/>
    <w:rsid w:val="1D9B5B1A"/>
    <w:rsid w:val="1DB53652"/>
    <w:rsid w:val="2DD8671C"/>
    <w:rsid w:val="36C53E5F"/>
    <w:rsid w:val="39ED18DC"/>
    <w:rsid w:val="572B43C2"/>
    <w:rsid w:val="60867A77"/>
    <w:rsid w:val="6C9C1087"/>
    <w:rsid w:val="7B047023"/>
    <w:rsid w:val="7EA4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三级条标题"/>
    <w:basedOn w:val="5"/>
    <w:qFormat/>
    <w:uiPriority w:val="0"/>
    <w:pPr>
      <w:numPr>
        <w:ilvl w:val="3"/>
      </w:numPr>
      <w:ind w:left="2268"/>
      <w:outlineLvl w:val="4"/>
    </w:pPr>
    <w:rPr>
      <w:rFonts w:ascii="黑体" w:hAnsi="黑体" w:eastAsia="黑体" w:cs="Times New Roman"/>
      <w:color w:val="000000" w:themeColor="text1"/>
      <w:szCs w:val="21"/>
      <w14:textFill>
        <w14:solidFill>
          <w14:schemeClr w14:val="tx1"/>
        </w14:solidFill>
      </w14:textFill>
    </w:rPr>
  </w:style>
  <w:style w:type="paragraph" w:customStyle="1" w:styleId="5">
    <w:name w:val="二级条标题"/>
    <w:basedOn w:val="1"/>
    <w:uiPriority w:val="0"/>
    <w:pPr>
      <w:numPr>
        <w:ilvl w:val="2"/>
        <w:numId w:val="1"/>
      </w:numPr>
      <w:ind w:left="1559"/>
    </w:pPr>
  </w:style>
  <w:style w:type="paragraph" w:customStyle="1" w:styleId="6">
    <w:name w:val="章标题"/>
    <w:basedOn w:val="1"/>
    <w:uiPriority w:val="0"/>
    <w:pPr>
      <w:numPr>
        <w:ilvl w:val="0"/>
        <w:numId w:val="1"/>
      </w:numPr>
    </w:pPr>
  </w:style>
  <w:style w:type="paragraph" w:customStyle="1" w:styleId="7">
    <w:name w:val="一级条标题"/>
    <w:basedOn w:val="1"/>
    <w:qFormat/>
    <w:uiPriority w:val="0"/>
    <w:pPr>
      <w:numPr>
        <w:ilvl w:val="1"/>
        <w:numId w:val="1"/>
      </w:numPr>
    </w:pPr>
  </w:style>
  <w:style w:type="paragraph" w:customStyle="1" w:styleId="8">
    <w:name w:val="四级条标题"/>
    <w:basedOn w:val="1"/>
    <w:uiPriority w:val="0"/>
    <w:pPr>
      <w:numPr>
        <w:ilvl w:val="4"/>
        <w:numId w:val="1"/>
      </w:numPr>
    </w:pPr>
  </w:style>
  <w:style w:type="paragraph" w:customStyle="1" w:styleId="9">
    <w:name w:val="五级条标题"/>
    <w:basedOn w:val="1"/>
    <w:uiPriority w:val="0"/>
    <w:pPr>
      <w:numPr>
        <w:ilvl w:val="5"/>
        <w:numId w:val="1"/>
      </w:numPr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2020-03-12T00:18:00Z</dcterms:created>
  <dc:creator>csj</dc:creator>
  <cp:lastModifiedBy>Stella</cp:lastModifiedBy>
  <dcterms:modified xsi:type="dcterms:W3CDTF">2020-10-23T07:50:05Z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